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01" w:rsidRDefault="00EA3701" w:rsidP="00EA3701">
      <w:pPr>
        <w:rPr>
          <w:b/>
          <w:sz w:val="28"/>
          <w:szCs w:val="40"/>
        </w:rPr>
      </w:pPr>
    </w:p>
    <w:p w:rsidR="00EA3701" w:rsidRDefault="00EA3701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bookmarkStart w:id="0" w:name="_Hlk93413628"/>
      <w:r>
        <w:rPr>
          <w:rFonts w:cs="Arial"/>
          <w:b/>
          <w:sz w:val="28"/>
          <w:szCs w:val="28"/>
        </w:rPr>
        <w:t xml:space="preserve">VILLE DE MONS EN </w:t>
      </w:r>
      <w:proofErr w:type="spellStart"/>
      <w:r>
        <w:rPr>
          <w:rFonts w:cs="Arial"/>
          <w:b/>
          <w:sz w:val="28"/>
          <w:szCs w:val="28"/>
        </w:rPr>
        <w:t>BAROEUL</w:t>
      </w:r>
      <w:proofErr w:type="spellEnd"/>
    </w:p>
    <w:p w:rsidR="00EA3701" w:rsidRDefault="00EA3701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MS Mincho" w:cs="Arial"/>
          <w:b/>
          <w:iCs/>
          <w:sz w:val="28"/>
          <w:szCs w:val="28"/>
          <w:lang w:eastAsia="ar-SA"/>
        </w:rPr>
      </w:pPr>
      <w:r>
        <w:rPr>
          <w:rFonts w:cs="Arial"/>
          <w:b/>
          <w:iCs/>
          <w:sz w:val="28"/>
          <w:szCs w:val="28"/>
        </w:rPr>
        <w:t>Nord – 21.697 habitants</w:t>
      </w:r>
    </w:p>
    <w:p w:rsidR="00EA3701" w:rsidRDefault="00EA3701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Ville membre de la communauté Urbaine de Lille</w:t>
      </w:r>
    </w:p>
    <w:p w:rsidR="00EA3701" w:rsidRDefault="00EA3701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Recrute selon conditions statutaires</w:t>
      </w:r>
    </w:p>
    <w:p w:rsidR="00EA3701" w:rsidRDefault="00EA3701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Un</w:t>
      </w:r>
    </w:p>
    <w:p w:rsidR="00EA3701" w:rsidRDefault="009B356E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 xml:space="preserve">Assistant socio-éducatif </w:t>
      </w:r>
      <w:r w:rsidR="00EA3701">
        <w:rPr>
          <w:rFonts w:cs="Arial"/>
          <w:b/>
          <w:iCs/>
          <w:sz w:val="28"/>
          <w:szCs w:val="28"/>
        </w:rPr>
        <w:t>(H/F)</w:t>
      </w:r>
    </w:p>
    <w:bookmarkEnd w:id="0"/>
    <w:p w:rsidR="00EA3701" w:rsidRDefault="00EA3701" w:rsidP="00EA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 xml:space="preserve">     </w:t>
      </w:r>
      <w:r>
        <w:rPr>
          <w:rFonts w:cs="Arial"/>
          <w:iCs/>
          <w:sz w:val="28"/>
          <w:szCs w:val="28"/>
        </w:rPr>
        <w:t>CDD de 12</w:t>
      </w:r>
      <w:r>
        <w:rPr>
          <w:rFonts w:cs="Arial"/>
          <w:iCs/>
          <w:sz w:val="28"/>
          <w:szCs w:val="28"/>
        </w:rPr>
        <w:t xml:space="preserve"> mois </w:t>
      </w:r>
    </w:p>
    <w:p w:rsid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fr-FR"/>
        </w:rPr>
      </w:pP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bookmarkStart w:id="1" w:name="_GoBack"/>
      <w:r w:rsidRPr="00014FA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fr-FR"/>
        </w:rPr>
        <w:t>Description :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Mons en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Baroeul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est une ville de 21 000 habitants limitrophe de Lille. Peu étendue (287 hectares), elle présente donc une densité de population importante, notamment dans le secteur dit du « Nouveau Mons » bâti dans les années 1970 et qui fait l’objet, depuis 10 ans, d’un très important programme de renouvellement urbain (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ANRU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1 et 2). Dans ce contexte, ce quartier a obtenu le label national « éco-quartier ».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Le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CCAS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de Mons en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Baroeul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bénéficie, en termes d’accessibilité, d’une situation très favorable : au cœur de la Métropole Lilloise, il est desservi par le métro 2 et se trouve à proximité de grands axes routiers et autoroutiers.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Placé.e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. sous la responsabilité de la directrice du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C.C.A.S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., vous aurez pour mission.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fr-FR"/>
        </w:rPr>
        <w:t>MISSIONS :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· Emploi :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- Accompagner et/ou orienter les demandeurs d’emploi dans leurs démarches notamment dans le cadre de l’action Mons Emploi et Territoire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Zero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Chômeur,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Animation du comité Mons Emploi en lien avec les acteurs de l’emploi du territoire,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- Accompagner les demandeurs d’emploi de longue durée dans la démarche de Territoire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Zero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Chômeur en lien avec la direction du service et le service économique de la ville,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- Participer au développement du partenariat (centres sociaux,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UTPAS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, acteurs du domaine de l'emploi...), en lien avec la direction du service et le service économique de la ville.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lastRenderedPageBreak/>
        <w:t>- Mise en place de l’Action Cités de l’Emploi en lien avec la Maison de l’Emploi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· Accompagnement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RSA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: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Accompagner les bénéficiaires par l'élaboration d'un diagnostic sanitaire, matériel, financier, familial et psychologique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Réaliser les diagnostics socio-professionnels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Contractualiser le Contrat d’Engagement Réciproque le cas échéant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-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Elaborer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et suivre un projet global d'insertion des bénéficiaires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Respecter le Plan Départemental d’Insertion en cours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· Polyvalence au sein du service :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- L’élaboration des dossiers d’aides légales et facultatives instruits par le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C.C.A.S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. dans le cadre de l’action sociale, du service logement et du pôle aînés,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Animations des aînés,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- Accueil, écoute, soutien et orientation des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monsois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en demande,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Gestion des situations d’urgence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fr-FR"/>
        </w:rPr>
        <w:t>PROFIL :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Capacités Rédactionnelles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Capacité d’analyse et de synthèse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Maîtrise des techniques d’entretien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Capacité à motiver, à valoriser les potentialités de la personne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Maîtrise et respect du code de déontologie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Capacité à travailler en équipe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Rigueur et disponibilité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Capacité à recevoir, identifier et renseigner les visiteurs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Capacité à analyser et gérer rapidement les situations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- Connaissance de l’outil informatique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fr-FR"/>
        </w:rPr>
        <w:t>Recrutement :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lastRenderedPageBreak/>
        <w:t>Temps complet 36 h 00 sur 4,5 jours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Poste à pourvoir dans les meilleurs délais,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Poste ouvert aux fonctionnaires et contractuels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Prise en charge partielle des frais de transport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Un forfait pour mutuelle labellisée de 15€ brut par mois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Un forfait mobilité durable de 200 € par an si covoiturage ou utilisation du vélo pour se rendre au travail peut s'y ajouter.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 xml:space="preserve">La collectivité est adhérente à </w:t>
      </w:r>
      <w:proofErr w:type="spellStart"/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plurélya</w:t>
      </w:r>
      <w:proofErr w:type="spellEnd"/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 xml:space="preserve"> pour des prestations sociales (allocation garde d'enfant, chèques vacances, allocation vacances enfants, coupon sport, chèques culture…) après 6 mois d'ancienneté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FR"/>
        </w:rPr>
        <w:t>Avoir impérativement un niveau Bac+2 dans le social ou assistant de service social, éducateur spécialisé, conseiller en économie sociale et familiale.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FR"/>
        </w:rPr>
        <w:t>CDD, possibilité de devenir fonctionnaire.</w:t>
      </w:r>
    </w:p>
    <w:p w:rsidR="00014FAA" w:rsidRPr="00014FAA" w:rsidRDefault="00014FAA" w:rsidP="0001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595959"/>
          <w:sz w:val="24"/>
          <w:szCs w:val="24"/>
          <w:lang w:eastAsia="fr-FR"/>
        </w:rPr>
        <w:t>Salaire Environ 2 050 euros brut/mois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Pour tout renseignement complémentaire, vous pouvez contacter Madame Nathalie SNIECINSKI, Directrice du </w:t>
      </w:r>
      <w:proofErr w:type="spellStart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C.C.A.S</w:t>
      </w:r>
      <w:proofErr w:type="spellEnd"/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 xml:space="preserve"> au 03-20-61-79-32 poste 7110.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 xml:space="preserve">Adresser lettre manuscrite, CV à </w:t>
      </w:r>
      <w:proofErr w:type="gramStart"/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>:Monsieur</w:t>
      </w:r>
      <w:proofErr w:type="gramEnd"/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 xml:space="preserve"> le Maire- Président du </w:t>
      </w:r>
      <w:proofErr w:type="spellStart"/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>C.C.A.S</w:t>
      </w:r>
      <w:proofErr w:type="spellEnd"/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>,</w:t>
      </w: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 </w:t>
      </w:r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>Hôtel de Ville - 27, avenue Robert Schumann</w:t>
      </w: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 </w:t>
      </w:r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 xml:space="preserve">59370 Mons en </w:t>
      </w:r>
      <w:proofErr w:type="spellStart"/>
      <w:r w:rsidRPr="00014FAA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fr-FR"/>
        </w:rPr>
        <w:t>Baroeul</w:t>
      </w:r>
      <w:proofErr w:type="spellEnd"/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Type d'emploi : Temps plein, CDI, CDD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Durée du contrat : 12 mois</w:t>
      </w:r>
    </w:p>
    <w:p w:rsidR="00014FAA" w:rsidRPr="00014FAA" w:rsidRDefault="00014FAA" w:rsidP="00014F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</w:pPr>
      <w:r w:rsidRPr="00014FAA">
        <w:rPr>
          <w:rFonts w:ascii="Helvetica" w:eastAsia="Times New Roman" w:hAnsi="Helvetica" w:cs="Helvetica"/>
          <w:color w:val="424242"/>
          <w:sz w:val="24"/>
          <w:szCs w:val="24"/>
          <w:lang w:eastAsia="fr-FR"/>
        </w:rPr>
        <w:t>Salaire : 1 780,00€ à 2 050,00€ par mois</w:t>
      </w:r>
    </w:p>
    <w:bookmarkEnd w:id="1"/>
    <w:p w:rsidR="00C073E2" w:rsidRDefault="00C073E2"/>
    <w:sectPr w:rsidR="00C0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4D94"/>
    <w:multiLevelType w:val="multilevel"/>
    <w:tmpl w:val="D22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63"/>
    <w:rsid w:val="00014FAA"/>
    <w:rsid w:val="003B1A63"/>
    <w:rsid w:val="009B356E"/>
    <w:rsid w:val="00C073E2"/>
    <w:rsid w:val="00E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1DBB-32E4-4435-828C-5EE33DB8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d-description-text">
    <w:name w:val="jd-description-text"/>
    <w:basedOn w:val="Normal"/>
    <w:rsid w:val="0001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Bernard</dc:creator>
  <cp:keywords/>
  <dc:description/>
  <cp:lastModifiedBy>Pierre Bernard</cp:lastModifiedBy>
  <cp:revision>4</cp:revision>
  <dcterms:created xsi:type="dcterms:W3CDTF">2023-04-27T14:08:00Z</dcterms:created>
  <dcterms:modified xsi:type="dcterms:W3CDTF">2023-04-27T14:21:00Z</dcterms:modified>
</cp:coreProperties>
</file>